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841F2" w14:textId="77777777" w:rsidR="00D52923" w:rsidRPr="00D52923" w:rsidRDefault="00D52923" w:rsidP="00D52923">
      <w:pPr>
        <w:pStyle w:val="a4"/>
        <w:tabs>
          <w:tab w:val="left" w:pos="5445"/>
          <w:tab w:val="left" w:pos="5761"/>
          <w:tab w:val="left" w:pos="6556"/>
        </w:tabs>
        <w:spacing w:before="0" w:beforeAutospacing="0" w:after="0" w:afterAutospacing="0" w:line="0" w:lineRule="atLeast"/>
        <w:jc w:val="center"/>
        <w:rPr>
          <w:b/>
          <w:sz w:val="32"/>
          <w:szCs w:val="32"/>
        </w:rPr>
      </w:pPr>
      <w:r w:rsidRPr="00D52923">
        <w:rPr>
          <w:b/>
          <w:sz w:val="32"/>
          <w:szCs w:val="32"/>
        </w:rPr>
        <w:t>ЗВІТ</w:t>
      </w:r>
    </w:p>
    <w:p w14:paraId="0BFC2593" w14:textId="51BE285B" w:rsidR="00D52923" w:rsidRPr="00D52923" w:rsidRDefault="00D52923" w:rsidP="00D52923">
      <w:pPr>
        <w:pStyle w:val="a4"/>
        <w:tabs>
          <w:tab w:val="left" w:pos="5445"/>
          <w:tab w:val="left" w:pos="5761"/>
          <w:tab w:val="left" w:pos="6556"/>
        </w:tabs>
        <w:spacing w:before="0" w:beforeAutospacing="0" w:after="0" w:afterAutospacing="0" w:line="0" w:lineRule="atLeast"/>
        <w:jc w:val="center"/>
        <w:rPr>
          <w:b/>
          <w:spacing w:val="-4"/>
          <w:sz w:val="32"/>
          <w:szCs w:val="32"/>
        </w:rPr>
      </w:pPr>
      <w:r w:rsidRPr="00D52923">
        <w:rPr>
          <w:b/>
          <w:spacing w:val="-4"/>
          <w:sz w:val="32"/>
          <w:szCs w:val="32"/>
        </w:rPr>
        <w:t xml:space="preserve">про результати  роботи </w:t>
      </w:r>
      <w:r>
        <w:rPr>
          <w:b/>
          <w:spacing w:val="-4"/>
          <w:sz w:val="32"/>
          <w:szCs w:val="32"/>
        </w:rPr>
        <w:t>Відділу к</w:t>
      </w:r>
      <w:r w:rsidRPr="00D52923">
        <w:rPr>
          <w:b/>
          <w:spacing w:val="-4"/>
          <w:sz w:val="32"/>
          <w:szCs w:val="32"/>
        </w:rPr>
        <w:t>онтрол</w:t>
      </w:r>
      <w:r>
        <w:rPr>
          <w:b/>
          <w:spacing w:val="-4"/>
          <w:sz w:val="32"/>
          <w:szCs w:val="32"/>
        </w:rPr>
        <w:t>ю</w:t>
      </w:r>
      <w:r w:rsidRPr="00D52923">
        <w:rPr>
          <w:b/>
          <w:spacing w:val="-4"/>
          <w:sz w:val="32"/>
          <w:szCs w:val="32"/>
        </w:rPr>
        <w:t xml:space="preserve"> у сфері реклами і дотримання антитютюнового законодавства</w:t>
      </w:r>
      <w:r>
        <w:rPr>
          <w:b/>
          <w:spacing w:val="-4"/>
          <w:sz w:val="32"/>
          <w:szCs w:val="32"/>
        </w:rPr>
        <w:t xml:space="preserve"> </w:t>
      </w:r>
      <w:r w:rsidRPr="00D52923">
        <w:rPr>
          <w:b/>
          <w:spacing w:val="-4"/>
          <w:sz w:val="32"/>
          <w:szCs w:val="32"/>
        </w:rPr>
        <w:t>за 2020 рік</w:t>
      </w:r>
    </w:p>
    <w:p w14:paraId="4541888A" w14:textId="77777777" w:rsidR="00D52923" w:rsidRDefault="00D52923" w:rsidP="00C84F05">
      <w:pPr>
        <w:pStyle w:val="a3"/>
        <w:ind w:firstLine="709"/>
        <w:rPr>
          <w:rFonts w:ascii="Times New Roman" w:hAnsi="Times New Roman"/>
          <w:color w:val="000000"/>
          <w:szCs w:val="28"/>
        </w:rPr>
      </w:pPr>
    </w:p>
    <w:p w14:paraId="12F6BE81" w14:textId="668FF1F5" w:rsidR="008C6FB5" w:rsidRDefault="008C6FB5" w:rsidP="008C6FB5">
      <w:pPr>
        <w:pStyle w:val="a3"/>
        <w:jc w:val="left"/>
        <w:rPr>
          <w:rFonts w:ascii="Times New Roman" w:hAnsi="Times New Roman"/>
          <w:b/>
          <w:spacing w:val="-4"/>
          <w:sz w:val="32"/>
          <w:szCs w:val="32"/>
        </w:rPr>
      </w:pPr>
      <w:r>
        <w:rPr>
          <w:rFonts w:ascii="Times New Roman" w:hAnsi="Times New Roman"/>
          <w:b/>
          <w:spacing w:val="-4"/>
          <w:sz w:val="32"/>
          <w:szCs w:val="32"/>
        </w:rPr>
        <w:t>У</w:t>
      </w:r>
      <w:r w:rsidRPr="008C6FB5">
        <w:rPr>
          <w:rFonts w:ascii="Times New Roman" w:hAnsi="Times New Roman"/>
          <w:b/>
          <w:spacing w:val="-4"/>
          <w:sz w:val="32"/>
          <w:szCs w:val="32"/>
        </w:rPr>
        <w:t xml:space="preserve"> сфері реклами</w:t>
      </w:r>
      <w:r>
        <w:rPr>
          <w:rFonts w:ascii="Times New Roman" w:hAnsi="Times New Roman"/>
          <w:b/>
          <w:spacing w:val="-4"/>
          <w:sz w:val="32"/>
          <w:szCs w:val="32"/>
        </w:rPr>
        <w:t>.</w:t>
      </w:r>
    </w:p>
    <w:p w14:paraId="3B422782" w14:textId="77777777" w:rsidR="008C6FB5" w:rsidRPr="008C6FB5" w:rsidRDefault="008C6FB5" w:rsidP="008C6FB5">
      <w:pPr>
        <w:pStyle w:val="a3"/>
        <w:jc w:val="left"/>
        <w:rPr>
          <w:rFonts w:ascii="Times New Roman" w:hAnsi="Times New Roman"/>
          <w:color w:val="000000"/>
          <w:szCs w:val="28"/>
        </w:rPr>
      </w:pPr>
    </w:p>
    <w:p w14:paraId="5AC11715" w14:textId="42214F94" w:rsidR="00C84F05" w:rsidRDefault="00C84F05" w:rsidP="00C84F05">
      <w:pPr>
        <w:pStyle w:val="a3"/>
        <w:ind w:firstLine="709"/>
        <w:rPr>
          <w:rFonts w:ascii="Times New Roman" w:hAnsi="Times New Roman"/>
          <w:color w:val="000000"/>
          <w:szCs w:val="28"/>
        </w:rPr>
      </w:pPr>
      <w:r>
        <w:rPr>
          <w:rFonts w:ascii="Times New Roman" w:hAnsi="Times New Roman"/>
          <w:color w:val="000000"/>
          <w:szCs w:val="28"/>
        </w:rPr>
        <w:t xml:space="preserve">Головним управлінням </w:t>
      </w:r>
      <w:r w:rsidR="00D52923">
        <w:rPr>
          <w:rFonts w:ascii="Times New Roman" w:hAnsi="Times New Roman"/>
          <w:color w:val="000000"/>
          <w:szCs w:val="28"/>
        </w:rPr>
        <w:t xml:space="preserve">Держпродспоживслужби в Україні </w:t>
      </w:r>
      <w:r>
        <w:rPr>
          <w:rFonts w:ascii="Times New Roman" w:hAnsi="Times New Roman"/>
          <w:color w:val="000000"/>
          <w:szCs w:val="28"/>
        </w:rPr>
        <w:t xml:space="preserve">за 2020 рік досліджено </w:t>
      </w:r>
      <w:r>
        <w:rPr>
          <w:rFonts w:ascii="Times New Roman" w:hAnsi="Times New Roman"/>
          <w:color w:val="000000"/>
          <w:szCs w:val="28"/>
          <w:lang w:val="ru-RU"/>
        </w:rPr>
        <w:t>1466</w:t>
      </w:r>
      <w:r>
        <w:rPr>
          <w:rFonts w:ascii="Times New Roman" w:hAnsi="Times New Roman"/>
          <w:color w:val="000000"/>
          <w:szCs w:val="28"/>
        </w:rPr>
        <w:t xml:space="preserve"> </w:t>
      </w:r>
      <w:proofErr w:type="spellStart"/>
      <w:r>
        <w:rPr>
          <w:rFonts w:ascii="Times New Roman" w:hAnsi="Times New Roman"/>
          <w:color w:val="000000"/>
          <w:szCs w:val="28"/>
        </w:rPr>
        <w:t>рекламоносіїв</w:t>
      </w:r>
      <w:proofErr w:type="spellEnd"/>
      <w:r>
        <w:rPr>
          <w:rFonts w:ascii="Times New Roman" w:hAnsi="Times New Roman"/>
          <w:color w:val="000000"/>
          <w:szCs w:val="28"/>
        </w:rPr>
        <w:t xml:space="preserve">, з них: у сфері зовнішньої реклами – </w:t>
      </w:r>
      <w:r>
        <w:rPr>
          <w:rFonts w:ascii="Times New Roman" w:hAnsi="Times New Roman"/>
          <w:color w:val="000000"/>
          <w:szCs w:val="28"/>
          <w:lang w:val="ru-RU"/>
        </w:rPr>
        <w:t>490</w:t>
      </w:r>
      <w:r>
        <w:rPr>
          <w:rFonts w:ascii="Times New Roman" w:hAnsi="Times New Roman"/>
          <w:color w:val="000000"/>
          <w:szCs w:val="28"/>
        </w:rPr>
        <w:t xml:space="preserve"> у сфері внутрішньої реклами – </w:t>
      </w:r>
      <w:r>
        <w:rPr>
          <w:rFonts w:ascii="Times New Roman" w:hAnsi="Times New Roman"/>
          <w:color w:val="000000"/>
          <w:szCs w:val="28"/>
          <w:lang w:val="ru-RU"/>
        </w:rPr>
        <w:t>653</w:t>
      </w:r>
      <w:r>
        <w:rPr>
          <w:rFonts w:ascii="Times New Roman" w:hAnsi="Times New Roman"/>
          <w:color w:val="000000"/>
          <w:szCs w:val="28"/>
        </w:rPr>
        <w:t xml:space="preserve">, на радіо – </w:t>
      </w:r>
      <w:r>
        <w:rPr>
          <w:rFonts w:ascii="Times New Roman" w:hAnsi="Times New Roman"/>
          <w:color w:val="000000"/>
          <w:szCs w:val="28"/>
          <w:lang w:val="ru-RU"/>
        </w:rPr>
        <w:t>86</w:t>
      </w:r>
      <w:r>
        <w:rPr>
          <w:rFonts w:ascii="Times New Roman" w:hAnsi="Times New Roman"/>
          <w:color w:val="000000"/>
          <w:szCs w:val="28"/>
        </w:rPr>
        <w:t xml:space="preserve">, в друкованих ЗМІ – </w:t>
      </w:r>
      <w:r>
        <w:rPr>
          <w:rFonts w:ascii="Times New Roman" w:hAnsi="Times New Roman"/>
          <w:color w:val="000000"/>
          <w:szCs w:val="28"/>
          <w:lang w:val="ru-RU"/>
        </w:rPr>
        <w:t>72</w:t>
      </w:r>
      <w:r>
        <w:rPr>
          <w:rFonts w:ascii="Times New Roman" w:hAnsi="Times New Roman"/>
          <w:color w:val="000000"/>
          <w:szCs w:val="28"/>
        </w:rPr>
        <w:t xml:space="preserve"> та на транспорті – 95.</w:t>
      </w:r>
    </w:p>
    <w:p w14:paraId="3C9F5C6B" w14:textId="77777777" w:rsidR="00C84F05" w:rsidRDefault="00C84F05" w:rsidP="00C84F05">
      <w:pPr>
        <w:pStyle w:val="a3"/>
        <w:ind w:firstLine="709"/>
        <w:rPr>
          <w:rFonts w:ascii="Times New Roman" w:hAnsi="Times New Roman"/>
          <w:color w:val="000000"/>
          <w:szCs w:val="28"/>
        </w:rPr>
      </w:pPr>
      <w:r>
        <w:rPr>
          <w:rFonts w:ascii="Times New Roman" w:hAnsi="Times New Roman"/>
          <w:color w:val="000000"/>
          <w:szCs w:val="28"/>
        </w:rPr>
        <w:t xml:space="preserve">Загальна кількість виявлених порушень у 2020 році становить </w:t>
      </w:r>
      <w:r>
        <w:rPr>
          <w:rFonts w:ascii="Times New Roman" w:hAnsi="Times New Roman"/>
          <w:color w:val="000000"/>
          <w:szCs w:val="28"/>
          <w:lang w:val="ru-RU"/>
        </w:rPr>
        <w:t>329</w:t>
      </w:r>
      <w:r>
        <w:rPr>
          <w:rFonts w:ascii="Times New Roman" w:hAnsi="Times New Roman"/>
          <w:color w:val="000000"/>
          <w:szCs w:val="28"/>
        </w:rPr>
        <w:t xml:space="preserve"> випадків, серед них: у сфері зовнішньої реклами – </w:t>
      </w:r>
      <w:r>
        <w:rPr>
          <w:rFonts w:ascii="Times New Roman" w:hAnsi="Times New Roman"/>
          <w:color w:val="000000"/>
          <w:szCs w:val="28"/>
          <w:lang w:val="ru-RU"/>
        </w:rPr>
        <w:t>48</w:t>
      </w:r>
      <w:r>
        <w:rPr>
          <w:rFonts w:ascii="Times New Roman" w:hAnsi="Times New Roman"/>
          <w:color w:val="000000"/>
          <w:szCs w:val="28"/>
        </w:rPr>
        <w:t xml:space="preserve">, у сфері внутрішньої реклами – </w:t>
      </w:r>
      <w:r>
        <w:rPr>
          <w:rFonts w:ascii="Times New Roman" w:hAnsi="Times New Roman"/>
          <w:color w:val="000000"/>
          <w:szCs w:val="28"/>
          <w:lang w:val="ru-RU"/>
        </w:rPr>
        <w:t>247</w:t>
      </w:r>
      <w:r>
        <w:rPr>
          <w:rFonts w:ascii="Times New Roman" w:hAnsi="Times New Roman"/>
          <w:color w:val="000000"/>
          <w:szCs w:val="28"/>
        </w:rPr>
        <w:t xml:space="preserve">, на телебаченні та радіо – </w:t>
      </w:r>
      <w:r>
        <w:rPr>
          <w:rFonts w:ascii="Times New Roman" w:hAnsi="Times New Roman"/>
          <w:color w:val="000000"/>
          <w:szCs w:val="28"/>
          <w:lang w:val="ru-RU"/>
        </w:rPr>
        <w:t xml:space="preserve">14 </w:t>
      </w:r>
      <w:r>
        <w:rPr>
          <w:rFonts w:ascii="Times New Roman" w:hAnsi="Times New Roman"/>
          <w:color w:val="000000"/>
          <w:szCs w:val="28"/>
        </w:rPr>
        <w:t xml:space="preserve">та на транспорті – </w:t>
      </w:r>
      <w:r>
        <w:rPr>
          <w:rFonts w:ascii="Times New Roman" w:hAnsi="Times New Roman"/>
          <w:color w:val="000000"/>
          <w:szCs w:val="28"/>
          <w:lang w:val="ru-RU"/>
        </w:rPr>
        <w:t>17</w:t>
      </w:r>
      <w:r>
        <w:rPr>
          <w:rFonts w:ascii="Times New Roman" w:hAnsi="Times New Roman"/>
          <w:color w:val="000000"/>
          <w:szCs w:val="28"/>
        </w:rPr>
        <w:t xml:space="preserve">. </w:t>
      </w:r>
    </w:p>
    <w:p w14:paraId="48A93BE7" w14:textId="77777777" w:rsidR="00C84F05" w:rsidRDefault="00C84F05" w:rsidP="00C84F05">
      <w:pPr>
        <w:pStyle w:val="a3"/>
        <w:ind w:firstLine="709"/>
        <w:rPr>
          <w:rFonts w:ascii="Times New Roman" w:hAnsi="Times New Roman"/>
          <w:color w:val="000000"/>
          <w:szCs w:val="28"/>
        </w:rPr>
      </w:pPr>
      <w:r>
        <w:rPr>
          <w:rFonts w:ascii="Times New Roman" w:hAnsi="Times New Roman"/>
          <w:color w:val="000000"/>
          <w:szCs w:val="28"/>
        </w:rPr>
        <w:t>За 2020 рік Головним управління прийнято 10 рішень про визнання реклами недобросовісною та 11 рішення про зупинення розповсюдження реклами.</w:t>
      </w:r>
    </w:p>
    <w:p w14:paraId="1F6BEE41" w14:textId="77777777" w:rsidR="00C84F05" w:rsidRDefault="00C84F05" w:rsidP="00C84F05">
      <w:pPr>
        <w:pStyle w:val="a3"/>
        <w:ind w:firstLine="709"/>
        <w:rPr>
          <w:rFonts w:ascii="Times New Roman" w:hAnsi="Times New Roman"/>
          <w:color w:val="000000"/>
          <w:szCs w:val="28"/>
        </w:rPr>
      </w:pPr>
      <w:r>
        <w:rPr>
          <w:rFonts w:ascii="Times New Roman" w:hAnsi="Times New Roman"/>
          <w:color w:val="000000"/>
          <w:szCs w:val="28"/>
        </w:rPr>
        <w:t xml:space="preserve">За результатами розгляду справ про накладення штрафів за порушення законодавства про рекламу на території міста Києва за 2020 винесено 304 рішення про накладення штрафів за порушення законодавства про рекламу на загальну суму 735,2 тис. грн. </w:t>
      </w:r>
    </w:p>
    <w:p w14:paraId="0A9FE538" w14:textId="77777777" w:rsidR="00C84F05" w:rsidRDefault="00C84F05" w:rsidP="00C84F05">
      <w:pPr>
        <w:pStyle w:val="a3"/>
        <w:ind w:firstLine="709"/>
        <w:rPr>
          <w:rFonts w:ascii="Times New Roman" w:hAnsi="Times New Roman"/>
          <w:color w:val="000000"/>
          <w:szCs w:val="28"/>
        </w:rPr>
      </w:pPr>
      <w:r>
        <w:rPr>
          <w:rFonts w:ascii="Times New Roman" w:hAnsi="Times New Roman"/>
          <w:color w:val="000000"/>
          <w:szCs w:val="28"/>
          <w:lang w:eastAsia="ar-SA"/>
        </w:rPr>
        <w:t>Головним управління направлено 7 справи до Державної служби України з питань безпечності харчових продуктів та захисту споживачів для прийняття рішення у зв’язку з тим, що очікуваний розмір штрафних санкцій перевищує 300 неоподатковуваних мінімумів доходів громадян, а саме очікуваний розмір штрафних санкцій</w:t>
      </w:r>
      <w:r>
        <w:rPr>
          <w:rFonts w:ascii="Times New Roman" w:hAnsi="Times New Roman"/>
          <w:color w:val="000000"/>
          <w:szCs w:val="28"/>
        </w:rPr>
        <w:t xml:space="preserve"> 783,4 тис. грн</w:t>
      </w:r>
      <w:r>
        <w:rPr>
          <w:rFonts w:ascii="Times New Roman" w:hAnsi="Times New Roman"/>
          <w:color w:val="000000"/>
          <w:szCs w:val="28"/>
          <w:lang w:eastAsia="ar-SA"/>
        </w:rPr>
        <w:t xml:space="preserve">. </w:t>
      </w:r>
    </w:p>
    <w:p w14:paraId="33295243" w14:textId="77777777" w:rsidR="00C84F05" w:rsidRDefault="00C84F05" w:rsidP="00C84F05">
      <w:pPr>
        <w:pStyle w:val="a3"/>
        <w:ind w:firstLine="709"/>
        <w:rPr>
          <w:rFonts w:ascii="Times New Roman" w:hAnsi="Times New Roman"/>
          <w:color w:val="000000"/>
          <w:szCs w:val="28"/>
        </w:rPr>
      </w:pPr>
      <w:r>
        <w:rPr>
          <w:rFonts w:ascii="Times New Roman" w:hAnsi="Times New Roman"/>
          <w:color w:val="000000"/>
          <w:szCs w:val="28"/>
        </w:rPr>
        <w:t>В добровільному порядку сплачено штрафних санкцій на суму 490 тис. грн.</w:t>
      </w:r>
    </w:p>
    <w:p w14:paraId="5345A1AA" w14:textId="77777777" w:rsidR="00C84F05" w:rsidRDefault="00C84F05" w:rsidP="00C84F05">
      <w:pPr>
        <w:pStyle w:val="a3"/>
        <w:ind w:firstLine="709"/>
        <w:rPr>
          <w:rFonts w:ascii="Times New Roman" w:hAnsi="Times New Roman"/>
          <w:color w:val="000000"/>
          <w:szCs w:val="28"/>
        </w:rPr>
      </w:pPr>
      <w:r>
        <w:rPr>
          <w:rFonts w:ascii="Times New Roman" w:hAnsi="Times New Roman"/>
          <w:color w:val="000000"/>
          <w:szCs w:val="28"/>
        </w:rPr>
        <w:t xml:space="preserve">Також, за рішеннями винесеним у 2019 суб’єктами господарювання сплачено 150 тис. грн. у 2020 році. </w:t>
      </w:r>
    </w:p>
    <w:p w14:paraId="3157E1FB" w14:textId="77777777" w:rsidR="00C84F05" w:rsidRDefault="00C84F05" w:rsidP="00C84F05">
      <w:pPr>
        <w:pStyle w:val="a3"/>
        <w:ind w:firstLine="709"/>
        <w:rPr>
          <w:rFonts w:ascii="Times New Roman" w:hAnsi="Times New Roman"/>
          <w:szCs w:val="28"/>
        </w:rPr>
      </w:pPr>
      <w:r>
        <w:rPr>
          <w:rFonts w:ascii="Times New Roman" w:hAnsi="Times New Roman"/>
          <w:szCs w:val="28"/>
        </w:rPr>
        <w:t xml:space="preserve">Контроль за дотриманням законодавства у сфері реклами Головним управлінням на території міста Києва продовжується. </w:t>
      </w:r>
    </w:p>
    <w:p w14:paraId="13853141" w14:textId="77777777" w:rsidR="00C84F05" w:rsidRDefault="00C84F05" w:rsidP="00C84F05"/>
    <w:p w14:paraId="4060C0B0" w14:textId="193C226A" w:rsidR="008C6FB5" w:rsidRDefault="008C6FB5" w:rsidP="008C6FB5">
      <w:pPr>
        <w:pStyle w:val="a3"/>
        <w:jc w:val="left"/>
        <w:rPr>
          <w:rFonts w:ascii="Times New Roman" w:hAnsi="Times New Roman"/>
          <w:b/>
          <w:spacing w:val="-4"/>
          <w:sz w:val="32"/>
          <w:szCs w:val="32"/>
        </w:rPr>
      </w:pPr>
      <w:r>
        <w:rPr>
          <w:rFonts w:ascii="Times New Roman" w:hAnsi="Times New Roman"/>
          <w:b/>
          <w:spacing w:val="-4"/>
          <w:sz w:val="32"/>
          <w:szCs w:val="32"/>
        </w:rPr>
        <w:t>У</w:t>
      </w:r>
      <w:r w:rsidRPr="008C6FB5">
        <w:rPr>
          <w:rFonts w:ascii="Times New Roman" w:hAnsi="Times New Roman"/>
          <w:b/>
          <w:spacing w:val="-4"/>
          <w:sz w:val="32"/>
          <w:szCs w:val="32"/>
        </w:rPr>
        <w:t xml:space="preserve"> </w:t>
      </w:r>
      <w:r>
        <w:rPr>
          <w:rFonts w:ascii="Times New Roman" w:hAnsi="Times New Roman"/>
          <w:b/>
          <w:spacing w:val="-4"/>
          <w:sz w:val="32"/>
          <w:szCs w:val="32"/>
        </w:rPr>
        <w:t xml:space="preserve">сфері </w:t>
      </w:r>
      <w:r w:rsidRPr="008C6FB5">
        <w:rPr>
          <w:rFonts w:ascii="Times New Roman" w:hAnsi="Times New Roman"/>
          <w:b/>
          <w:spacing w:val="-4"/>
          <w:sz w:val="32"/>
          <w:szCs w:val="32"/>
        </w:rPr>
        <w:t>дотримання антитютюнового законодавства</w:t>
      </w:r>
      <w:r>
        <w:rPr>
          <w:rFonts w:ascii="Times New Roman" w:hAnsi="Times New Roman"/>
          <w:b/>
          <w:spacing w:val="-4"/>
          <w:sz w:val="32"/>
          <w:szCs w:val="32"/>
        </w:rPr>
        <w:t>.</w:t>
      </w:r>
    </w:p>
    <w:p w14:paraId="5962DA62" w14:textId="77777777" w:rsidR="008C6FB5" w:rsidRDefault="008C6FB5" w:rsidP="00C84F05">
      <w:pPr>
        <w:pStyle w:val="rvps2"/>
        <w:shd w:val="clear" w:color="auto" w:fill="FFFFFF"/>
        <w:spacing w:before="0" w:beforeAutospacing="0" w:after="0" w:afterAutospacing="0" w:line="0" w:lineRule="atLeast"/>
        <w:ind w:firstLine="450"/>
        <w:jc w:val="both"/>
        <w:rPr>
          <w:color w:val="000000"/>
          <w:sz w:val="28"/>
          <w:szCs w:val="28"/>
        </w:rPr>
      </w:pPr>
    </w:p>
    <w:p w14:paraId="7F1F85A0" w14:textId="0844FB21" w:rsidR="00C84F05" w:rsidRPr="008347A9" w:rsidRDefault="00C84F05" w:rsidP="00C84F05">
      <w:pPr>
        <w:pStyle w:val="rvps2"/>
        <w:shd w:val="clear" w:color="auto" w:fill="FFFFFF"/>
        <w:spacing w:before="0" w:beforeAutospacing="0" w:after="0" w:afterAutospacing="0" w:line="0" w:lineRule="atLeast"/>
        <w:ind w:firstLine="450"/>
        <w:jc w:val="both"/>
        <w:rPr>
          <w:color w:val="000000"/>
          <w:sz w:val="28"/>
          <w:szCs w:val="28"/>
        </w:rPr>
      </w:pPr>
      <w:r w:rsidRPr="008347A9">
        <w:rPr>
          <w:color w:val="000000"/>
          <w:sz w:val="28"/>
          <w:szCs w:val="28"/>
        </w:rPr>
        <w:t>Головним управлінням за 2020 рік здійснено 40 заходів державного нагляду (контролю) з питань дотримання вимог Закону України «Про заходи щодо попередження та зменшення вживання тютюнових виробів і їх шкідливого впливу на здоров'я населення».</w:t>
      </w:r>
    </w:p>
    <w:p w14:paraId="77565836" w14:textId="77777777" w:rsidR="00C84F05" w:rsidRPr="008347A9" w:rsidRDefault="00C84F05" w:rsidP="00C84F05">
      <w:pPr>
        <w:pStyle w:val="rvps2"/>
        <w:shd w:val="clear" w:color="auto" w:fill="FFFFFF"/>
        <w:spacing w:before="0" w:beforeAutospacing="0" w:after="0" w:afterAutospacing="0" w:line="0" w:lineRule="atLeast"/>
        <w:ind w:firstLine="450"/>
        <w:jc w:val="both"/>
        <w:rPr>
          <w:color w:val="000000"/>
          <w:sz w:val="28"/>
          <w:szCs w:val="28"/>
        </w:rPr>
      </w:pPr>
      <w:r w:rsidRPr="008347A9">
        <w:rPr>
          <w:color w:val="000000"/>
          <w:sz w:val="28"/>
          <w:szCs w:val="28"/>
        </w:rPr>
        <w:t xml:space="preserve"> За результатами здійснених позапланових заходів встановлено, що 37 суб’єктів господарювання не дотримуються вимог антитютюнового законодавства</w:t>
      </w:r>
      <w:r>
        <w:rPr>
          <w:color w:val="000000"/>
          <w:sz w:val="28"/>
          <w:szCs w:val="28"/>
        </w:rPr>
        <w:t xml:space="preserve">, </w:t>
      </w:r>
      <w:r>
        <w:rPr>
          <w:color w:val="000000" w:themeColor="text1"/>
          <w:sz w:val="28"/>
          <w:szCs w:val="28"/>
          <w:shd w:val="clear" w:color="auto" w:fill="FFFFFF"/>
        </w:rPr>
        <w:t>до 29 суб’єктів господарювання застосовано штрафні санкції на суму 35 тис. грн. з яких 32 тис. сплачено в добровільному порядку.</w:t>
      </w:r>
    </w:p>
    <w:p w14:paraId="28BC7665" w14:textId="77777777" w:rsidR="001540ED" w:rsidRDefault="001540ED"/>
    <w:sectPr w:rsidR="001540E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ED"/>
    <w:rsid w:val="001540ED"/>
    <w:rsid w:val="008C6FB5"/>
    <w:rsid w:val="00A65ADF"/>
    <w:rsid w:val="00C84F05"/>
    <w:rsid w:val="00D529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97DC"/>
  <w15:chartTrackingRefBased/>
  <w15:docId w15:val="{154073D8-C831-4BB9-805E-78C2E523C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4F05"/>
    <w:pPr>
      <w:spacing w:after="0" w:line="240" w:lineRule="auto"/>
      <w:jc w:val="both"/>
    </w:pPr>
    <w:rPr>
      <w:rFonts w:ascii="Calibri" w:eastAsia="Calibri" w:hAnsi="Calibri" w:cs="Times New Roman"/>
      <w:sz w:val="28"/>
      <w:szCs w:val="20"/>
      <w:lang w:eastAsia="ru-RU"/>
    </w:rPr>
  </w:style>
  <w:style w:type="paragraph" w:customStyle="1" w:styleId="rvps2">
    <w:name w:val="rvps2"/>
    <w:basedOn w:val="a"/>
    <w:rsid w:val="00C84F05"/>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a4">
    <w:basedOn w:val="a"/>
    <w:next w:val="a5"/>
    <w:uiPriority w:val="99"/>
    <w:unhideWhenUsed/>
    <w:rsid w:val="00D529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D5292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45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cp:revision>
  <dcterms:created xsi:type="dcterms:W3CDTF">2021-06-23T09:15:00Z</dcterms:created>
  <dcterms:modified xsi:type="dcterms:W3CDTF">2021-06-23T09:15:00Z</dcterms:modified>
</cp:coreProperties>
</file>